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6EABA" w14:textId="0D61F79E" w:rsidR="00030657" w:rsidRPr="00F10C8B" w:rsidRDefault="00FC655D" w:rsidP="003A02D8">
      <w:pPr>
        <w:spacing w:after="0" w:line="276" w:lineRule="auto"/>
        <w:jc w:val="both"/>
        <w:rPr>
          <w:rFonts w:ascii="Times New Roman" w:hAnsi="Times New Roman" w:cs="Times New Roman"/>
          <w:lang w:val="sr-Cyrl-RS"/>
        </w:rPr>
      </w:pPr>
      <w:bookmarkStart w:id="0" w:name="_Hlk52482341"/>
      <w:r w:rsidRPr="00F10C8B">
        <w:rPr>
          <w:rFonts w:ascii="Times New Roman" w:hAnsi="Times New Roman" w:cs="Times New Roman"/>
          <w:b/>
          <w:bCs/>
          <w:lang w:val="sr-Cyrl-RS"/>
        </w:rPr>
        <w:t>Прилог</w:t>
      </w:r>
      <w:r w:rsidR="001D521C" w:rsidRPr="00F10C8B">
        <w:rPr>
          <w:rFonts w:ascii="Times New Roman" w:hAnsi="Times New Roman" w:cs="Times New Roman"/>
          <w:b/>
          <w:bCs/>
          <w:lang w:val="sr-Cyrl-RS"/>
        </w:rPr>
        <w:t xml:space="preserve"> 4.4</w:t>
      </w:r>
      <w:r w:rsidR="00D2406F">
        <w:rPr>
          <w:rFonts w:ascii="Times New Roman" w:hAnsi="Times New Roman" w:cs="Times New Roman"/>
          <w:b/>
          <w:bCs/>
          <w:lang w:val="sr-Cyrl-RS"/>
        </w:rPr>
        <w:t>.1.</w:t>
      </w:r>
      <w:r w:rsidR="001D521C" w:rsidRPr="00F10C8B">
        <w:rPr>
          <w:rFonts w:ascii="Times New Roman" w:hAnsi="Times New Roman" w:cs="Times New Roman"/>
          <w:lang w:val="sr-Cyrl-RS"/>
        </w:rPr>
        <w:t xml:space="preserve"> Мапирање</w:t>
      </w:r>
      <w:r w:rsidR="00587918">
        <w:rPr>
          <w:rFonts w:ascii="Times New Roman" w:hAnsi="Times New Roman" w:cs="Times New Roman"/>
          <w:lang w:val="sr-Cyrl-RS"/>
        </w:rPr>
        <w:t xml:space="preserve"> </w:t>
      </w:r>
      <w:r w:rsidR="001D521C" w:rsidRPr="00F10C8B">
        <w:rPr>
          <w:rFonts w:ascii="Times New Roman" w:hAnsi="Times New Roman" w:cs="Times New Roman"/>
          <w:lang w:val="sr-Cyrl-RS"/>
        </w:rPr>
        <w:t>предмета</w:t>
      </w:r>
      <w:r w:rsidR="00C520AF">
        <w:rPr>
          <w:rFonts w:ascii="Times New Roman" w:hAnsi="Times New Roman" w:cs="Times New Roman"/>
          <w:lang w:val="sr-Cyrl-RS"/>
        </w:rPr>
        <w:t xml:space="preserve"> </w:t>
      </w:r>
      <w:r w:rsidR="006F30DD">
        <w:rPr>
          <w:rFonts w:ascii="Times New Roman" w:hAnsi="Times New Roman" w:cs="Times New Roman"/>
          <w:lang w:val="sr-Cyrl-RS"/>
        </w:rPr>
        <w:t>као помоћ за стицање увида у то како су програмски исходи учења покривени у оквиру обавезних предмета који су дефинисани програмом</w:t>
      </w:r>
      <w:r w:rsidR="007B2FEE">
        <w:rPr>
          <w:rFonts w:ascii="Times New Roman" w:hAnsi="Times New Roman" w:cs="Times New Roman"/>
          <w:lang w:val="sr-Cyrl-RS"/>
        </w:rPr>
        <w:t xml:space="preserve"> </w:t>
      </w:r>
      <w:r w:rsidR="00DF4DC2">
        <w:rPr>
          <w:rFonts w:ascii="Times New Roman" w:hAnsi="Times New Roman" w:cs="Times New Roman"/>
          <w:lang w:val="sr-Cyrl-RS"/>
        </w:rPr>
        <w:t>МАС</w:t>
      </w:r>
      <w:r w:rsidR="007B2FEE">
        <w:rPr>
          <w:rFonts w:ascii="Times New Roman" w:hAnsi="Times New Roman" w:cs="Times New Roman"/>
          <w:lang w:val="sr-Cyrl-RS"/>
        </w:rPr>
        <w:t xml:space="preserve"> Логопедија </w:t>
      </w:r>
    </w:p>
    <w:tbl>
      <w:tblPr>
        <w:tblStyle w:val="PlainTable2"/>
        <w:tblW w:w="5000" w:type="pct"/>
        <w:tblLook w:val="04A0" w:firstRow="1" w:lastRow="0" w:firstColumn="1" w:lastColumn="0" w:noHBand="0" w:noVBand="1"/>
      </w:tblPr>
      <w:tblGrid>
        <w:gridCol w:w="837"/>
        <w:gridCol w:w="2728"/>
        <w:gridCol w:w="4494"/>
        <w:gridCol w:w="1301"/>
      </w:tblGrid>
      <w:tr w:rsidR="00D72381" w:rsidRPr="00DF4DC2" w14:paraId="41B19D2E" w14:textId="77777777" w:rsidTr="006A77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79A68D4E" w14:textId="63CF2427" w:rsidR="001D521C" w:rsidRPr="00DF4DC2" w:rsidRDefault="00CF1BAA" w:rsidP="003A02D8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bookmarkStart w:id="1" w:name="_Hlk52482308"/>
            <w:bookmarkEnd w:id="0"/>
            <w:r w:rsidRPr="00DF4DC2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Година</w:t>
            </w:r>
          </w:p>
        </w:tc>
        <w:tc>
          <w:tcPr>
            <w:tcW w:w="1542" w:type="pct"/>
          </w:tcPr>
          <w:p w14:paraId="0587D131" w14:textId="2DEB0761" w:rsidR="001D521C" w:rsidRPr="00DF4DC2" w:rsidRDefault="001D521C" w:rsidP="003A02D8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DF4DC2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Назив предмета</w:t>
            </w:r>
          </w:p>
        </w:tc>
        <w:tc>
          <w:tcPr>
            <w:tcW w:w="2485" w:type="pct"/>
          </w:tcPr>
          <w:p w14:paraId="4670EEFC" w14:textId="78BA2CAD" w:rsidR="001D521C" w:rsidRPr="00DF4DC2" w:rsidRDefault="001D521C" w:rsidP="003A02D8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DF4DC2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Исходи предмета</w:t>
            </w:r>
          </w:p>
        </w:tc>
        <w:tc>
          <w:tcPr>
            <w:tcW w:w="556" w:type="pct"/>
          </w:tcPr>
          <w:p w14:paraId="758D1D80" w14:textId="0A146850" w:rsidR="001D521C" w:rsidRPr="00DF4DC2" w:rsidRDefault="001D521C" w:rsidP="003A02D8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</w:pPr>
            <w:r w:rsidRPr="00DF4DC2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Усклађенос</w:t>
            </w:r>
            <w:r w:rsidR="00D72381" w:rsidRPr="00DF4DC2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sr-Cyrl-RS"/>
              </w:rPr>
              <w:t>т</w:t>
            </w:r>
          </w:p>
        </w:tc>
      </w:tr>
      <w:tr w:rsidR="00D72381" w:rsidRPr="00DF4DC2" w14:paraId="2B5B8923" w14:textId="77777777" w:rsidTr="006A7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55E7B3EB" w14:textId="5202509F" w:rsidR="001D521C" w:rsidRPr="00DF4DC2" w:rsidRDefault="00CF1BAA" w:rsidP="003A02D8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</w:pPr>
            <w:r w:rsidRPr="00DF4DC2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  <w:t>I</w:t>
            </w:r>
          </w:p>
        </w:tc>
        <w:tc>
          <w:tcPr>
            <w:tcW w:w="1542" w:type="pct"/>
          </w:tcPr>
          <w:p w14:paraId="34EE1FC7" w14:textId="76AC2662" w:rsidR="001D521C" w:rsidRPr="00DF4DC2" w:rsidRDefault="00DF4DC2" w:rsidP="003A02D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</w:pPr>
            <w:r w:rsidRPr="00DF4DC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>Методологија научног истраживања са статистиком</w:t>
            </w:r>
          </w:p>
        </w:tc>
        <w:tc>
          <w:tcPr>
            <w:tcW w:w="2485" w:type="pct"/>
          </w:tcPr>
          <w:p w14:paraId="2E45F43B" w14:textId="29355450" w:rsidR="001D521C" w:rsidRPr="00DF4DC2" w:rsidRDefault="003A02D8" w:rsidP="003A02D8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0"/>
                <w:szCs w:val="20"/>
                <w:lang w:val="sr-Cyrl-RS"/>
              </w:rPr>
            </w:pPr>
            <w:r w:rsidRPr="003A02D8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ru-RU"/>
              </w:rPr>
              <w:t>Овладавањем садржајем овог предмета студенти стичу теоријска и практична знања из области научног истраживања у логопедији, укључујући формулисање истраживачких питања и хипотеза, избор адекватног истраживачког дизајна, као и примену одговарајућих статистичких метода за обраду и тумачење података. Посебна пажња посвећена је критичком читању и интерпретацији научне литературе, као и етичким аспектима истраживања. Предмет доприноси остваривању исхода мастер програма који се односе на оспособљеност за самостално бављење научноистраживачким радом, праћење и примену савремених научних сазнања, као и укључивање у националне и међународне пројекте у области логопедије.</w:t>
            </w:r>
          </w:p>
        </w:tc>
        <w:tc>
          <w:tcPr>
            <w:tcW w:w="556" w:type="pct"/>
          </w:tcPr>
          <w:p w14:paraId="4CB7343B" w14:textId="0B205C5B" w:rsidR="001D521C" w:rsidRPr="00DF4DC2" w:rsidRDefault="00D72381" w:rsidP="003A02D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F4DC2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D72381" w:rsidRPr="00DF4DC2" w14:paraId="1BEB81CE" w14:textId="77777777" w:rsidTr="006A77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71A8C50D" w14:textId="3DDBD4D4" w:rsidR="00D72381" w:rsidRPr="00DF4DC2" w:rsidRDefault="00D72381" w:rsidP="003A02D8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</w:pPr>
            <w:r w:rsidRPr="00DF4DC2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  <w:t>I</w:t>
            </w:r>
          </w:p>
        </w:tc>
        <w:tc>
          <w:tcPr>
            <w:tcW w:w="1542" w:type="pct"/>
          </w:tcPr>
          <w:p w14:paraId="729C6C8B" w14:textId="15A16BE3" w:rsidR="00D72381" w:rsidRPr="00DF4DC2" w:rsidRDefault="00DF4DC2" w:rsidP="003A02D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</w:pPr>
            <w:r w:rsidRPr="00DF4DC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Предмет изборног блока 1 (Примена аугментативне и алтернативне комуникације код особа са поремећајима комуникације</w:t>
            </w:r>
            <w:r w:rsidRPr="00DF4DC2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; </w:t>
            </w:r>
            <w:r w:rsidRPr="00DF4DC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Форензичка фонетика)</w:t>
            </w:r>
          </w:p>
        </w:tc>
        <w:tc>
          <w:tcPr>
            <w:tcW w:w="2485" w:type="pct"/>
          </w:tcPr>
          <w:p w14:paraId="2558256B" w14:textId="77777777" w:rsidR="008731D5" w:rsidRPr="008731D5" w:rsidRDefault="008731D5" w:rsidP="003A02D8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731D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Примена аугментативне и алтернативне комуникације код особа са поремећајима комуникације</w:t>
            </w:r>
          </w:p>
          <w:p w14:paraId="41A03930" w14:textId="77777777" w:rsidR="008731D5" w:rsidRPr="008731D5" w:rsidRDefault="008731D5" w:rsidP="003A02D8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731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Овладавањем садржајем овог предмета студенти се оспособљавају за примену савремених аугментативних и алтернативних облика комуникације код деце и одраслих са тешким и вишеструким поремећајима комуникације. Стичу се вештине у процени комуникацијских потреба, избору одговарајућих стратегија и система подршке, као и у прилагођавању комуникацијских решења у складу са индивидуалним профилом корисника. Унапређују се компетенције у хабилитацији и рехабилитацији, у пружању додатне подршке особама са комплексним комуникацијским тешкоћама, као и у планирању интердисциплинарног третмана, чиме се директно остварују исходи студијског програма који се односе на самостални стручни рад, пружање подршке и унапређење квалитета живота особа са поремећајима комуникације.</w:t>
            </w:r>
          </w:p>
          <w:p w14:paraId="3ABEAC92" w14:textId="77777777" w:rsidR="008731D5" w:rsidRPr="008731D5" w:rsidRDefault="008731D5" w:rsidP="003A02D8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  <w:p w14:paraId="3FEF377A" w14:textId="77777777" w:rsidR="008731D5" w:rsidRPr="008731D5" w:rsidRDefault="008731D5" w:rsidP="003A02D8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731D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Форензичка фонетика</w:t>
            </w:r>
          </w:p>
          <w:p w14:paraId="75FD1531" w14:textId="57302660" w:rsidR="00D72381" w:rsidRPr="00DF4DC2" w:rsidRDefault="008731D5" w:rsidP="003A02D8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0"/>
                <w:szCs w:val="20"/>
                <w:lang w:val="sr-Cyrl-RS"/>
              </w:rPr>
            </w:pPr>
            <w:r w:rsidRPr="008731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Овладавањем садржајем овог предмета студенти стичу теоријска и практична знања из области форензичке фонетике, која укључују препознавање, анализу и поређење говорних узорака у судско-медицинском и правном </w:t>
            </w:r>
            <w:r w:rsidRPr="008731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lastRenderedPageBreak/>
              <w:t>контексту, чиме се унапређују аналитичке и истраживачке компетенције мастер логопеда.</w:t>
            </w:r>
          </w:p>
        </w:tc>
        <w:tc>
          <w:tcPr>
            <w:tcW w:w="556" w:type="pct"/>
          </w:tcPr>
          <w:p w14:paraId="0922ED05" w14:textId="5396259D" w:rsidR="00D72381" w:rsidRPr="00DF4DC2" w:rsidRDefault="00D72381" w:rsidP="003A02D8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F4DC2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lastRenderedPageBreak/>
              <w:t>У складу</w:t>
            </w:r>
          </w:p>
        </w:tc>
      </w:tr>
      <w:tr w:rsidR="00D72381" w:rsidRPr="00DF4DC2" w14:paraId="7F815388" w14:textId="77777777" w:rsidTr="006A7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34DF7D06" w14:textId="3580A687" w:rsidR="00D72381" w:rsidRPr="00DF4DC2" w:rsidRDefault="00D72381" w:rsidP="003A02D8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</w:pPr>
            <w:r w:rsidRPr="00DF4DC2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  <w:t>I</w:t>
            </w:r>
          </w:p>
        </w:tc>
        <w:tc>
          <w:tcPr>
            <w:tcW w:w="1542" w:type="pct"/>
          </w:tcPr>
          <w:p w14:paraId="7CCC2A10" w14:textId="717067C7" w:rsidR="00D72381" w:rsidRPr="00DF4DC2" w:rsidRDefault="00DF4DC2" w:rsidP="003A02D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</w:pPr>
            <w:r w:rsidRPr="00DF4DC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Предмет изборног блока 2 (Инструменталне методе и технике у рехабилитацији гласа; Дислексија и дисграфија)</w:t>
            </w:r>
          </w:p>
        </w:tc>
        <w:tc>
          <w:tcPr>
            <w:tcW w:w="2485" w:type="pct"/>
          </w:tcPr>
          <w:p w14:paraId="2CBF1B2B" w14:textId="77777777" w:rsidR="008731D5" w:rsidRPr="008731D5" w:rsidRDefault="008731D5" w:rsidP="003A02D8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731D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Инструменталне методе и технике у рехабилитацији гласа</w:t>
            </w:r>
          </w:p>
          <w:p w14:paraId="3A820029" w14:textId="77777777" w:rsidR="008731D5" w:rsidRPr="008731D5" w:rsidRDefault="008731D5" w:rsidP="003A02D8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731D5">
              <w:rPr>
                <w:rFonts w:ascii="Times New Roman" w:hAnsi="Times New Roman"/>
                <w:sz w:val="20"/>
                <w:szCs w:val="20"/>
                <w:lang w:val="sr-Cyrl-CS"/>
              </w:rPr>
              <w:t>Овладавањем садржајем овог предмета студенти стичу продубљена знања о инструменталним процедурама у процени и третману поремећаја гласа. Предмет обухвата примену савремених техника, као што су акустичка и аеродинамичка анализа гласа, визуелизација вокалне функције и биофидбек. Оспособљавају се за самостално планирање и спровођење третмана, као и за израду релевантне документације, чиме се остварују исходи мастер програма у области дијагностике и рехабилитације, као и примене савремених метода у клиничкој пракси.</w:t>
            </w:r>
          </w:p>
          <w:p w14:paraId="284CFFEF" w14:textId="77777777" w:rsidR="008731D5" w:rsidRPr="008731D5" w:rsidRDefault="008731D5" w:rsidP="003A02D8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14:paraId="2D0341E7" w14:textId="77777777" w:rsidR="008731D5" w:rsidRPr="008731D5" w:rsidRDefault="008731D5" w:rsidP="003A02D8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731D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Дислексија и дисграфија</w:t>
            </w:r>
          </w:p>
          <w:p w14:paraId="3F76B4AE" w14:textId="7103F8BB" w:rsidR="00D72381" w:rsidRPr="00DF4DC2" w:rsidRDefault="008731D5" w:rsidP="003A02D8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0"/>
                <w:szCs w:val="20"/>
                <w:lang w:val="sr-Cyrl-RS"/>
              </w:rPr>
            </w:pPr>
            <w:r w:rsidRPr="008731D5">
              <w:rPr>
                <w:rFonts w:ascii="Times New Roman" w:hAnsi="Times New Roman"/>
                <w:sz w:val="20"/>
                <w:szCs w:val="20"/>
                <w:lang w:val="sr-Cyrl-CS"/>
              </w:rPr>
              <w:t>Овладавањем садржајем овог предмета студенти се оспособљавају за самостално препознавање, дијагностиковање и третман поремећаја читања и писања, са посебним освртом на различите когнитивно-језичке профиле деце са дислексијом и дисграфијом. Предмет омогућава продубљено разумевање теоријских модела и етиолошких фактора ових поремећаја, као и примену савремених приступа у хабилитацији школских вештина. Развијају се компетенције за израду индивидуализованих планова подршке, праћење ефеката интервенције и сарадњу у интердисциплинарном тиму, чиме се непосредно остварују исходи студијског програма који се односе на унапређење дијагностике и третмана, рад у образовним и здравственим установама и подршку особама са развојним поремећајима школских вештина.</w:t>
            </w:r>
          </w:p>
        </w:tc>
        <w:tc>
          <w:tcPr>
            <w:tcW w:w="556" w:type="pct"/>
          </w:tcPr>
          <w:p w14:paraId="47FE3D45" w14:textId="422DE32F" w:rsidR="00D72381" w:rsidRPr="00DF4DC2" w:rsidRDefault="00D72381" w:rsidP="003A02D8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F4DC2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У складу</w:t>
            </w:r>
          </w:p>
        </w:tc>
      </w:tr>
      <w:tr w:rsidR="00D72381" w:rsidRPr="00DF4DC2" w14:paraId="632AA9F0" w14:textId="77777777" w:rsidTr="006A77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" w:type="pct"/>
          </w:tcPr>
          <w:p w14:paraId="1F6E95F3" w14:textId="238156E5" w:rsidR="00D72381" w:rsidRPr="00DF4DC2" w:rsidRDefault="00D72381" w:rsidP="003A02D8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</w:pPr>
            <w:r w:rsidRPr="00DF4DC2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sr-Cyrl-RS"/>
              </w:rPr>
              <w:t>I</w:t>
            </w:r>
          </w:p>
        </w:tc>
        <w:tc>
          <w:tcPr>
            <w:tcW w:w="1542" w:type="pct"/>
          </w:tcPr>
          <w:p w14:paraId="707B4365" w14:textId="1E425A3C" w:rsidR="00D72381" w:rsidRPr="00DF4DC2" w:rsidRDefault="00DF4DC2" w:rsidP="003A02D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</w:pPr>
            <w:r w:rsidRPr="00DF4DC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Предмет изборног блока 3 (Приступи у третману неурогених поремећаја говора и језика; </w:t>
            </w:r>
            <w:r w:rsidRPr="00DF4DC2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>Методе третмана поремећаја аудитивне перцепције</w:t>
            </w:r>
            <w:r w:rsidRPr="00DF4DC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485" w:type="pct"/>
          </w:tcPr>
          <w:p w14:paraId="5892080D" w14:textId="77777777" w:rsidR="003A02D8" w:rsidRPr="003A02D8" w:rsidRDefault="003A02D8" w:rsidP="003A02D8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A02D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Приступи у третману неурогених поремећаја говора и језика</w:t>
            </w:r>
          </w:p>
          <w:p w14:paraId="754BC32B" w14:textId="77777777" w:rsidR="003A02D8" w:rsidRPr="003A02D8" w:rsidRDefault="003A02D8" w:rsidP="003A02D8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A02D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Овладавањем садржајем овог предмета студенти стичу продубљена знања о карактеристикама и типовима неурогених поремећаја говора и језика код деце и одраслих, као и о савременим приступима у њиховом третману. Развијају се вештине планирања, примене и евалуације индивидуализованог логопедског третмана, уз коришћење релевантне литературе и савремених метода. Предмет доприноси остваривању исхода мастер програма у домену самосталног стручног </w:t>
            </w:r>
            <w:r w:rsidRPr="003A02D8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рада, примене иновативних третманских приступа и унапређења квалитета живота одраслих особа са акутиним и хроничним облицима говорно-језичких поремећаја.</w:t>
            </w:r>
          </w:p>
          <w:p w14:paraId="768B50C3" w14:textId="77777777" w:rsidR="003A02D8" w:rsidRPr="003A02D8" w:rsidRDefault="003A02D8" w:rsidP="003A02D8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14:paraId="59A64AB0" w14:textId="77777777" w:rsidR="003A02D8" w:rsidRPr="003A02D8" w:rsidRDefault="003A02D8" w:rsidP="003A02D8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A02D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третмана поремећаја аудитивне перцепције</w:t>
            </w:r>
          </w:p>
          <w:p w14:paraId="43D57BC4" w14:textId="5B8C39E5" w:rsidR="00D72381" w:rsidRPr="00DF4DC2" w:rsidRDefault="003A02D8" w:rsidP="003A02D8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0"/>
                <w:szCs w:val="20"/>
                <w:lang w:val="sr-Cyrl-RS"/>
              </w:rPr>
            </w:pPr>
            <w:r w:rsidRPr="003A02D8">
              <w:rPr>
                <w:rFonts w:ascii="Times New Roman" w:hAnsi="Times New Roman"/>
                <w:sz w:val="20"/>
                <w:szCs w:val="20"/>
                <w:lang w:val="sr-Cyrl-CS"/>
              </w:rPr>
              <w:t>Садржај овог предмета усмерен је на продубљено разумевање природе поремећаја аудитивне перцепције и њиховог утицаја на говорно-језичко функционисање. Студенти стичу знања о дијагностичким критеријумима и приступима, као и практичне вештине за примену различитих метода које се користе у третману ових поремећаја. Посебан акценат ставља се на критичку анализу ефективности различитих програма и њихову примену у контексту индивидуалне логопедске праксе. Предмет омогућава развој клиничког расуђивања и интеграцију стручне литературе у креирање третманских процедура, што је у складу са исходима студијског програма који се односе на научно утемељену интервенцију, континуирано стручно усавршавање и рад заснован на доказима.</w:t>
            </w:r>
          </w:p>
        </w:tc>
        <w:tc>
          <w:tcPr>
            <w:tcW w:w="556" w:type="pct"/>
          </w:tcPr>
          <w:p w14:paraId="6FF9F4A1" w14:textId="7571522B" w:rsidR="00D72381" w:rsidRPr="00DF4DC2" w:rsidRDefault="00D72381" w:rsidP="003A02D8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DF4DC2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lastRenderedPageBreak/>
              <w:t>У складу</w:t>
            </w:r>
          </w:p>
        </w:tc>
      </w:tr>
      <w:bookmarkEnd w:id="1"/>
    </w:tbl>
    <w:p w14:paraId="6F3D7076" w14:textId="77777777" w:rsidR="001D521C" w:rsidRPr="00F10C8B" w:rsidRDefault="001D521C" w:rsidP="003A02D8">
      <w:pPr>
        <w:spacing w:after="0" w:line="276" w:lineRule="auto"/>
        <w:jc w:val="both"/>
        <w:rPr>
          <w:rFonts w:ascii="Times New Roman" w:hAnsi="Times New Roman" w:cs="Times New Roman"/>
          <w:lang w:val="sr-Cyrl-RS"/>
        </w:rPr>
      </w:pPr>
    </w:p>
    <w:sectPr w:rsidR="001D521C" w:rsidRPr="00F10C8B" w:rsidSect="00DF4D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OIOB F+ Helvetica Neue">
    <w:altName w:val="Times New Roman"/>
    <w:panose1 w:val="020B0604020202020204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C2BF1"/>
    <w:multiLevelType w:val="hybridMultilevel"/>
    <w:tmpl w:val="D57CA4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461B3"/>
    <w:multiLevelType w:val="hybridMultilevel"/>
    <w:tmpl w:val="B3601CAA"/>
    <w:lvl w:ilvl="0" w:tplc="1E20337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num w:numId="1" w16cid:durableId="1579948232">
    <w:abstractNumId w:val="0"/>
  </w:num>
  <w:num w:numId="2" w16cid:durableId="16297771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21C"/>
    <w:rsid w:val="00002CD3"/>
    <w:rsid w:val="00030657"/>
    <w:rsid w:val="0006467E"/>
    <w:rsid w:val="00095EB4"/>
    <w:rsid w:val="001D521C"/>
    <w:rsid w:val="002036C1"/>
    <w:rsid w:val="00271FC2"/>
    <w:rsid w:val="00303919"/>
    <w:rsid w:val="00354A37"/>
    <w:rsid w:val="003A02D8"/>
    <w:rsid w:val="00472B9F"/>
    <w:rsid w:val="00587918"/>
    <w:rsid w:val="006A77E1"/>
    <w:rsid w:val="006B240E"/>
    <w:rsid w:val="006F30DD"/>
    <w:rsid w:val="007B2FEE"/>
    <w:rsid w:val="008731D5"/>
    <w:rsid w:val="00897921"/>
    <w:rsid w:val="00A14FC9"/>
    <w:rsid w:val="00A54CFD"/>
    <w:rsid w:val="00B667C8"/>
    <w:rsid w:val="00BF6A72"/>
    <w:rsid w:val="00C520AF"/>
    <w:rsid w:val="00C86473"/>
    <w:rsid w:val="00CF1BAA"/>
    <w:rsid w:val="00D2406F"/>
    <w:rsid w:val="00D72381"/>
    <w:rsid w:val="00DF4DC2"/>
    <w:rsid w:val="00E57B92"/>
    <w:rsid w:val="00E7791C"/>
    <w:rsid w:val="00F10985"/>
    <w:rsid w:val="00F10C8B"/>
    <w:rsid w:val="00F153D5"/>
    <w:rsid w:val="00FC6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581A20F"/>
  <w15:chartTrackingRefBased/>
  <w15:docId w15:val="{90192002-1E80-49F0-8C0B-E3ABDBA22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52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1D521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ListParagraph">
    <w:name w:val="List Paragraph"/>
    <w:basedOn w:val="Normal"/>
    <w:uiPriority w:val="34"/>
    <w:qFormat/>
    <w:rsid w:val="001D521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039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3919"/>
    <w:rPr>
      <w:rFonts w:ascii="Segoe UI" w:hAnsi="Segoe UI" w:cs="Segoe UI"/>
      <w:sz w:val="18"/>
      <w:szCs w:val="18"/>
      <w:lang w:val="sr-Latn-RS"/>
    </w:rPr>
  </w:style>
  <w:style w:type="paragraph" w:customStyle="1" w:styleId="Default">
    <w:name w:val="Default"/>
    <w:rsid w:val="00E57B92"/>
    <w:pPr>
      <w:autoSpaceDE w:val="0"/>
      <w:autoSpaceDN w:val="0"/>
      <w:adjustRightInd w:val="0"/>
      <w:spacing w:after="0" w:line="240" w:lineRule="auto"/>
    </w:pPr>
    <w:rPr>
      <w:rFonts w:ascii="POIOB F+ Helvetica Neue" w:eastAsia="Cambria" w:hAnsi="POIOB F+ Helvetica Neue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31194-C092-4104-985A-258C5BC7C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2203</TotalTime>
  <Pages>3</Pages>
  <Words>794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Mina Nikolic</dc:creator>
  <cp:keywords/>
  <dc:description/>
  <cp:lastModifiedBy>Microsoft Office User</cp:lastModifiedBy>
  <cp:revision>26</cp:revision>
  <dcterms:created xsi:type="dcterms:W3CDTF">2020-09-26T18:41:00Z</dcterms:created>
  <dcterms:modified xsi:type="dcterms:W3CDTF">2025-06-22T14:09:00Z</dcterms:modified>
</cp:coreProperties>
</file>